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8"/>
        <w:spacing w:before="0" w:after="0" w:line="560" w:lineRule="exact"/>
        <w:ind w:right="210" w:rightChars="100"/>
        <w:rPr>
          <w:rFonts w:hint="eastAsia" w:ascii="文星简小标宋" w:eastAsia="文星简小标宋"/>
          <w:b w:val="0"/>
          <w:color w:val="000000"/>
          <w:sz w:val="44"/>
          <w:szCs w:val="44"/>
        </w:rPr>
      </w:pPr>
      <w:r>
        <w:rPr>
          <w:rFonts w:hint="eastAsia" w:ascii="文星简小标宋" w:eastAsia="文星简小标宋"/>
          <w:b w:val="0"/>
          <w:bCs/>
          <w:color w:val="000000"/>
          <w:sz w:val="44"/>
          <w:szCs w:val="44"/>
        </w:rPr>
        <w:t>嘉兴市水利局所属</w:t>
      </w:r>
      <w:r>
        <w:rPr>
          <w:rFonts w:hint="eastAsia" w:ascii="文星简小标宋" w:eastAsia="文星简小标宋"/>
          <w:b w:val="0"/>
          <w:color w:val="000000"/>
          <w:sz w:val="44"/>
          <w:szCs w:val="44"/>
        </w:rPr>
        <w:t>事业单位公开招聘</w:t>
      </w:r>
    </w:p>
    <w:p>
      <w:pPr>
        <w:pStyle w:val="8"/>
        <w:spacing w:before="0" w:after="0" w:line="560" w:lineRule="exact"/>
        <w:ind w:right="210" w:rightChars="100"/>
        <w:rPr>
          <w:rFonts w:ascii="文星简小标宋" w:eastAsia="文星简小标宋"/>
          <w:b w:val="0"/>
          <w:color w:val="000000"/>
          <w:sz w:val="44"/>
          <w:szCs w:val="44"/>
        </w:rPr>
      </w:pPr>
      <w:r>
        <w:rPr>
          <w:rFonts w:hint="eastAsia" w:ascii="文星简小标宋" w:eastAsia="文星简小标宋"/>
          <w:b w:val="0"/>
          <w:color w:val="000000"/>
          <w:sz w:val="44"/>
          <w:szCs w:val="44"/>
        </w:rPr>
        <w:t>岗位合同工考试考场规则</w:t>
      </w:r>
    </w:p>
    <w:p>
      <w:pPr>
        <w:spacing w:line="520" w:lineRule="exact"/>
        <w:ind w:right="-31" w:rightChars="-15" w:firstLine="750" w:firstLineChars="250"/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一、应试人员在考试开始前30分钟，凭本人准考证和有效身份证件（居民身份证、护照或公安部门出具带照片的身份证明）进入考场，二证缺一不可，入场后对号入座并将准考证及身份证件放在桌面右上角。</w:t>
      </w:r>
    </w:p>
    <w:p>
      <w:pPr>
        <w:spacing w:line="520" w:lineRule="exact"/>
        <w:ind w:right="-31" w:rightChars="-15" w:firstLine="705" w:firstLineChars="23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二、除考试另有规定外，应试人员只准携带本人准考证、身份证、黑色墨水笔、2B铅笔、橡皮、卷(削)笔刀参加考试。严禁将手机、资料、提包等物品带至座位。</w:t>
      </w:r>
    </w:p>
    <w:p>
      <w:pPr>
        <w:tabs>
          <w:tab w:val="left" w:pos="8787"/>
        </w:tabs>
        <w:spacing w:line="520" w:lineRule="exact"/>
        <w:ind w:left="-29" w:leftChars="-228" w:right="-31" w:rightChars="-15" w:hanging="450" w:hanging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三、考试开始30分钟后不得进入考场，考试开始60分钟后才能交卷退场，退场后不得再次进入考场。</w:t>
      </w:r>
    </w:p>
    <w:p>
      <w:pPr>
        <w:spacing w:line="520" w:lineRule="exact"/>
        <w:ind w:right="-31" w:rightChars="-1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四、应试人员必须按规定的座位参加考试，未经监考人员允许不得离开座位。</w:t>
      </w:r>
    </w:p>
    <w:p>
      <w:pPr>
        <w:spacing w:line="520" w:lineRule="exact"/>
        <w:ind w:right="210" w:rightChars="1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五、考试开始前和考试结束后不得答卷。</w:t>
      </w:r>
    </w:p>
    <w:p>
      <w:pPr>
        <w:spacing w:line="520" w:lineRule="exact"/>
        <w:ind w:right="-31" w:rightChars="-15"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六、必须用黑色墨水笔书写姓名、准考证号和作答主观题, 用2B铅笔填涂答题卡上相关的信息点及作答客观题。不得在答题卡（纸）和准考证上作任何标记。</w:t>
      </w:r>
    </w:p>
    <w:p>
      <w:pPr>
        <w:spacing w:line="520" w:lineRule="exact"/>
        <w:ind w:right="-31" w:rightChars="-15"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七、应试人员不得要求监考人员解释试题，如遇试卷分发错误、缺损、错装、字迹不清等问题，应举手询问。</w:t>
      </w:r>
    </w:p>
    <w:p>
      <w:pPr>
        <w:spacing w:line="520" w:lineRule="exact"/>
        <w:ind w:right="-31" w:rightChars="-15"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八、考场内必须保持安静，禁止吸烟，不得相互借用文具、传递资料，严禁交头接耳、窥视他人试题答案或交换试卷和答题卡。</w:t>
      </w:r>
    </w:p>
    <w:p>
      <w:pPr>
        <w:spacing w:line="520" w:lineRule="exact"/>
        <w:ind w:right="-31" w:rightChars="-15"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九、考试期间，任何人不得将试卷内容和答题信息传出考场。</w:t>
      </w:r>
    </w:p>
    <w:p>
      <w:pPr>
        <w:pStyle w:val="3"/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十、考试结束信号发出后,立即停止答题并将试卷翻放，经监考人员收卷签字后，方可离场。严禁将试卷、答题卡（纸）及草稿纸带出考场。  </w:t>
      </w:r>
    </w:p>
    <w:p>
      <w:pPr>
        <w:spacing w:line="520" w:lineRule="exact"/>
        <w:ind w:right="-31" w:rightChars="-15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十一、应试人员必须遵守本考场规则，服从监考人员的管理。否则，按考试违纪违规行为处理。</w:t>
      </w:r>
    </w:p>
    <w:sectPr>
      <w:footerReference r:id="rId3" w:type="default"/>
      <w:footerReference r:id="rId4" w:type="even"/>
      <w:pgSz w:w="11906" w:h="16838"/>
      <w:pgMar w:top="1077" w:right="1474" w:bottom="964" w:left="1588" w:header="851" w:footer="567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CA7"/>
    <w:rsid w:val="000A5D00"/>
    <w:rsid w:val="000E431F"/>
    <w:rsid w:val="0015630A"/>
    <w:rsid w:val="00195CA7"/>
    <w:rsid w:val="001C376D"/>
    <w:rsid w:val="001D6301"/>
    <w:rsid w:val="001F6D84"/>
    <w:rsid w:val="0028578F"/>
    <w:rsid w:val="002D2D4B"/>
    <w:rsid w:val="002F2761"/>
    <w:rsid w:val="0032615E"/>
    <w:rsid w:val="00522BF4"/>
    <w:rsid w:val="00543631"/>
    <w:rsid w:val="0057735E"/>
    <w:rsid w:val="0063099F"/>
    <w:rsid w:val="006429A4"/>
    <w:rsid w:val="006536D9"/>
    <w:rsid w:val="006D7A53"/>
    <w:rsid w:val="00703534"/>
    <w:rsid w:val="00711F23"/>
    <w:rsid w:val="00746327"/>
    <w:rsid w:val="00747EA3"/>
    <w:rsid w:val="00760003"/>
    <w:rsid w:val="007A569E"/>
    <w:rsid w:val="00806173"/>
    <w:rsid w:val="0088447E"/>
    <w:rsid w:val="0089172B"/>
    <w:rsid w:val="0089759A"/>
    <w:rsid w:val="008B57AF"/>
    <w:rsid w:val="008E7CD5"/>
    <w:rsid w:val="009256E9"/>
    <w:rsid w:val="0097473F"/>
    <w:rsid w:val="00993B83"/>
    <w:rsid w:val="009A761E"/>
    <w:rsid w:val="009B35E5"/>
    <w:rsid w:val="00A4229F"/>
    <w:rsid w:val="00A80775"/>
    <w:rsid w:val="00AB66ED"/>
    <w:rsid w:val="00AC5FF9"/>
    <w:rsid w:val="00AC7686"/>
    <w:rsid w:val="00AE013C"/>
    <w:rsid w:val="00B96E29"/>
    <w:rsid w:val="00BF071A"/>
    <w:rsid w:val="00C34647"/>
    <w:rsid w:val="00C54F11"/>
    <w:rsid w:val="00CA246D"/>
    <w:rsid w:val="00CB0745"/>
    <w:rsid w:val="00CB6E86"/>
    <w:rsid w:val="00CD058C"/>
    <w:rsid w:val="00E06F9E"/>
    <w:rsid w:val="00E20B13"/>
    <w:rsid w:val="00ED1186"/>
    <w:rsid w:val="00EF014A"/>
    <w:rsid w:val="00EF7287"/>
    <w:rsid w:val="00F722F5"/>
    <w:rsid w:val="00FA07D4"/>
    <w:rsid w:val="00FB2120"/>
    <w:rsid w:val="00FF41E8"/>
    <w:rsid w:val="7FFF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Char Char2"/>
    <w:qFormat/>
    <w:uiPriority w:val="0"/>
    <w:rPr>
      <w:rFonts w:ascii="Arial" w:hAnsi="Arial" w:eastAsia="宋体"/>
      <w:b/>
      <w:kern w:val="2"/>
      <w:sz w:val="32"/>
      <w:lang w:val="en-US" w:eastAsia="zh-CN" w:bidi="ar-SA"/>
    </w:rPr>
  </w:style>
  <w:style w:type="character" w:customStyle="1" w:styleId="14">
    <w:name w:val="Char Char"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2021-07-12T09:42:00Z</dcterms:created>
  <dc:creator>朱树民</dc:creator>
  <cp:lastModifiedBy>洪峻燕(hongjy)</cp:lastModifiedBy>
  <cp:lastPrinted>2014-01-14T16:04:00Z</cp:lastPrinted>
  <dcterms:modified xsi:type="dcterms:W3CDTF">2022-07-29T17:24:48Z</dcterms:modified>
  <dc:title>ZJSP13-2014-0002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